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1531C12" w14:textId="77777777" w:rsidR="009133BD" w:rsidRDefault="009133BD">
      <w:pPr>
        <w:pStyle w:val="Textoindependiente"/>
        <w:rPr>
          <w:rFonts w:ascii="Times New Roman"/>
          <w:sz w:val="20"/>
        </w:rPr>
      </w:pPr>
    </w:p>
    <w:p w14:paraId="1C68C0EC" w14:textId="77777777" w:rsidR="009133BD" w:rsidRDefault="006F1C13">
      <w:pPr>
        <w:pStyle w:val="Ttulo1"/>
        <w:spacing w:before="93"/>
        <w:ind w:left="4045" w:firstLine="0"/>
      </w:pPr>
      <w:r>
        <w:t>P</w:t>
      </w:r>
      <w:r w:rsidR="00F46A92">
        <w:t>rivacy policy</w:t>
      </w:r>
    </w:p>
    <w:p w14:paraId="79BDE43D" w14:textId="77777777" w:rsidR="00F46A92" w:rsidRDefault="00F46A92">
      <w:pPr>
        <w:pStyle w:val="Ttulo1"/>
        <w:spacing w:before="93"/>
        <w:ind w:left="4045" w:firstLine="0"/>
      </w:pPr>
    </w:p>
    <w:p w14:paraId="04E9F572" w14:textId="77777777" w:rsidR="009133BD" w:rsidRDefault="006F1C13">
      <w:pPr>
        <w:pStyle w:val="Prrafodelista"/>
        <w:numPr>
          <w:ilvl w:val="0"/>
          <w:numId w:val="1"/>
        </w:numPr>
        <w:tabs>
          <w:tab w:val="left" w:pos="348"/>
        </w:tabs>
        <w:spacing w:before="44"/>
        <w:ind w:hanging="235"/>
        <w:rPr>
          <w:b/>
          <w:sz w:val="21"/>
        </w:rPr>
      </w:pPr>
      <w:r>
        <w:rPr>
          <w:b/>
          <w:sz w:val="21"/>
        </w:rPr>
        <w:t>USER INFORMATION</w:t>
      </w:r>
    </w:p>
    <w:p w14:paraId="1E79BE81" w14:textId="77777777" w:rsidR="009133BD" w:rsidRDefault="009133BD">
      <w:pPr>
        <w:pStyle w:val="Textoindependiente"/>
        <w:spacing w:before="9"/>
        <w:rPr>
          <w:b/>
          <w:sz w:val="12"/>
        </w:rPr>
      </w:pPr>
    </w:p>
    <w:p w14:paraId="3F8E1528" w14:textId="77777777" w:rsidR="009133BD" w:rsidRDefault="006F1C13">
      <w:pPr>
        <w:pStyle w:val="Textoindependiente"/>
        <w:spacing w:before="93" w:line="276" w:lineRule="auto"/>
        <w:ind w:left="113" w:right="104"/>
        <w:jc w:val="both"/>
      </w:pPr>
      <w:r>
        <w:rPr>
          <w:b/>
        </w:rPr>
        <w:t>FISIO CONSULTORES, S.L.</w:t>
      </w:r>
      <w:r>
        <w:t>, hereinafter DATA CONTROLLER, is the Controller of the User’s personal data and informs him/her that these data shall be processed in accordance with the provisions of Regulation (EU) 2016/679 of 27 April (GDPR) and the Organic Law 3/2018 of 5 December (L</w:t>
      </w:r>
      <w:r>
        <w:t>OPDGDD), providing the following information on the processing:</w:t>
      </w:r>
    </w:p>
    <w:p w14:paraId="48CE8582" w14:textId="77777777" w:rsidR="009133BD" w:rsidRDefault="009133BD">
      <w:pPr>
        <w:pStyle w:val="Textoindependiente"/>
        <w:spacing w:before="6"/>
        <w:rPr>
          <w:sz w:val="17"/>
        </w:rPr>
      </w:pPr>
    </w:p>
    <w:p w14:paraId="35E4AE3C" w14:textId="77777777" w:rsidR="009133BD" w:rsidRDefault="006F1C13">
      <w:pPr>
        <w:spacing w:line="276" w:lineRule="auto"/>
        <w:ind w:left="113" w:right="106"/>
        <w:jc w:val="both"/>
        <w:rPr>
          <w:sz w:val="21"/>
        </w:rPr>
      </w:pPr>
      <w:r>
        <w:rPr>
          <w:b/>
          <w:sz w:val="21"/>
        </w:rPr>
        <w:t>Purpose of the processing</w:t>
      </w:r>
      <w:r>
        <w:rPr>
          <w:sz w:val="21"/>
        </w:rPr>
        <w:t>: to maintain a commercial relationship with the User. The planned processing operations are:</w:t>
      </w:r>
    </w:p>
    <w:p w14:paraId="20FCFDC1" w14:textId="77777777" w:rsidR="009133BD" w:rsidRDefault="006F1C13">
      <w:pPr>
        <w:pStyle w:val="Textoindependiente"/>
        <w:spacing w:before="196" w:line="276" w:lineRule="auto"/>
        <w:ind w:left="713" w:right="102" w:firstLine="283"/>
        <w:jc w:val="both"/>
      </w:pPr>
      <w:r>
        <w:pict w14:anchorId="1CE8BC13">
          <v:shape id="_x0000_s1032" style="position:absolute;left:0;text-align:left;margin-left:91.75pt;margin-top:14.95pt;width:3.6pt;height:3.6pt;z-index:-251760640;mso-position-horizontal-relative:page" coordorigin="1835,299" coordsize="72,72" path="m1871,299l1857,302,1846,310,1838,321,1835,335,1838,349,1846,361,1857,369,1871,371,1885,369,1897,361,1904,349,1907,335,1904,321,1897,310,1885,302,1871,299xe" fillcolor="black" stroked="f">
            <v:path arrowok="t"/>
            <w10:wrap anchorx="page"/>
          </v:shape>
        </w:pict>
      </w:r>
      <w:r>
        <w:t xml:space="preserve">Sending commercial advertising communications by email, </w:t>
      </w:r>
      <w:r>
        <w:t>SMS</w:t>
      </w:r>
      <w:r w:rsidR="00F46A92">
        <w:t>,</w:t>
      </w:r>
      <w:r>
        <w:t xml:space="preserve"> </w:t>
      </w:r>
      <w:r>
        <w:t>social communities or by any other electronic or physical means, present or future, that make it possible to carry out commercial communications. These communications will be made by the CONTROLLER and will be related to their products and services, or tho</w:t>
      </w:r>
      <w:r>
        <w:t>se of their partners or suppliers with whom they have reached a promotion agreement. In this case, the third parties will never have access to personal data.</w:t>
      </w:r>
    </w:p>
    <w:p w14:paraId="249F934E" w14:textId="77777777" w:rsidR="009133BD" w:rsidRDefault="006F1C13">
      <w:pPr>
        <w:pStyle w:val="Textoindependiente"/>
        <w:spacing w:line="236" w:lineRule="exact"/>
        <w:ind w:left="997"/>
        <w:jc w:val="both"/>
      </w:pPr>
      <w:r>
        <w:pict w14:anchorId="2783E63E">
          <v:shape id="_x0000_s1031" style="position:absolute;left:0;text-align:left;margin-left:91.75pt;margin-top:4.85pt;width:3.6pt;height:3.6pt;z-index:251659264;mso-position-horizontal-relative:page" coordorigin="1835,98" coordsize="72,72" path="m1871,98l1857,101,1846,108,1838,120,1835,134,1838,148,1846,159,1857,167,1871,170,1885,167,1897,159,1904,148,1907,134,1904,120,1897,108,1885,101,1871,98xe" fillcolor="black" stroked="f">
            <v:path arrowok="t"/>
            <w10:wrap anchorx="page"/>
          </v:shape>
        </w:pict>
      </w:r>
      <w:r>
        <w:t>Conducting statistical studies.</w:t>
      </w:r>
    </w:p>
    <w:p w14:paraId="18E2E809" w14:textId="77777777" w:rsidR="009133BD" w:rsidRDefault="006F1C13">
      <w:pPr>
        <w:pStyle w:val="Textoindependiente"/>
        <w:spacing w:before="36" w:line="276" w:lineRule="auto"/>
        <w:ind w:left="713" w:right="110" w:firstLine="283"/>
        <w:jc w:val="both"/>
      </w:pPr>
      <w:r>
        <w:pict w14:anchorId="0A249AFD">
          <v:shape id="_x0000_s1030" style="position:absolute;left:0;text-align:left;margin-left:91.75pt;margin-top:6.95pt;width:3.6pt;height:3.6pt;z-index:-251758592;mso-position-horizontal-relative:page" coordorigin="1835,139" coordsize="72,72" path="m1871,139l1857,142,1846,150,1838,161,1835,175,1838,189,1846,201,1857,209,1871,211,1885,209,1897,201,1904,189,1907,175,1904,161,1897,150,1885,142,1871,139xe" fillcolor="black" stroked="f">
            <v:path arrowok="t"/>
            <w10:wrap anchorx="page"/>
          </v:shape>
        </w:pict>
      </w:r>
      <w:r>
        <w:t>Processing orders, queries or any type of request made by the user through any of the available contact methods.</w:t>
      </w:r>
    </w:p>
    <w:p w14:paraId="53EC6CCC" w14:textId="77777777" w:rsidR="009133BD" w:rsidRDefault="006F1C13">
      <w:pPr>
        <w:pStyle w:val="Textoindependiente"/>
        <w:spacing w:line="240" w:lineRule="exact"/>
        <w:ind w:left="997"/>
        <w:jc w:val="both"/>
      </w:pPr>
      <w:r>
        <w:pict w14:anchorId="395A93CF">
          <v:shape id="_x0000_s1029" style="position:absolute;left:0;text-align:left;margin-left:91.75pt;margin-top:5.05pt;width:3.6pt;height:3.6pt;z-index:251661312;mso-position-horizontal-relative:page" coordorigin="1835,102" coordsize="72,72" path="m1871,102l1857,104,1846,112,1838,124,1835,138,1838,152,1846,163,1857,171,1871,174,1885,171,1897,163,1904,152,1907,138,1904,124,1897,112,1885,104,1871,102xe" fillcolor="black" stroked="f">
            <v:path arrowok="t"/>
            <w10:wrap anchorx="page"/>
          </v:shape>
        </w:pict>
      </w:r>
      <w:r>
        <w:t>Sending the website newsletter.</w:t>
      </w:r>
    </w:p>
    <w:p w14:paraId="3016AB8C" w14:textId="77777777" w:rsidR="009133BD" w:rsidRDefault="009133BD">
      <w:pPr>
        <w:pStyle w:val="Textoindependiente"/>
        <w:spacing w:before="8"/>
        <w:rPr>
          <w:sz w:val="12"/>
        </w:rPr>
      </w:pPr>
    </w:p>
    <w:p w14:paraId="70BFE0BD" w14:textId="77777777" w:rsidR="009133BD" w:rsidRDefault="006F1C13">
      <w:pPr>
        <w:spacing w:before="93"/>
        <w:ind w:left="113"/>
        <w:rPr>
          <w:sz w:val="21"/>
        </w:rPr>
      </w:pPr>
      <w:r>
        <w:rPr>
          <w:b/>
          <w:sz w:val="21"/>
        </w:rPr>
        <w:t>Legal basis of the processing</w:t>
      </w:r>
      <w:r>
        <w:rPr>
          <w:sz w:val="21"/>
        </w:rPr>
        <w:t xml:space="preserve">: </w:t>
      </w:r>
      <w:proofErr w:type="gramStart"/>
      <w:r>
        <w:rPr>
          <w:sz w:val="21"/>
        </w:rPr>
        <w:t>the</w:t>
      </w:r>
      <w:proofErr w:type="gramEnd"/>
      <w:r>
        <w:rPr>
          <w:sz w:val="21"/>
        </w:rPr>
        <w:t xml:space="preserve"> Data Subject’s consent.</w:t>
      </w:r>
    </w:p>
    <w:p w14:paraId="0C1DAC6C" w14:textId="77777777" w:rsidR="009133BD" w:rsidRDefault="009133BD">
      <w:pPr>
        <w:pStyle w:val="Textoindependiente"/>
        <w:spacing w:before="10"/>
        <w:rPr>
          <w:sz w:val="20"/>
        </w:rPr>
      </w:pPr>
    </w:p>
    <w:p w14:paraId="696C6527" w14:textId="77777777" w:rsidR="009133BD" w:rsidRDefault="006F1C13">
      <w:pPr>
        <w:pStyle w:val="Textoindependiente"/>
        <w:spacing w:before="1" w:line="276" w:lineRule="auto"/>
        <w:ind w:left="113" w:right="102"/>
        <w:jc w:val="both"/>
      </w:pPr>
      <w:r>
        <w:rPr>
          <w:b/>
        </w:rPr>
        <w:t>Data retention criteria</w:t>
      </w:r>
      <w:r>
        <w:t>: data shall be stored for</w:t>
      </w:r>
      <w:r>
        <w:t xml:space="preserve"> no longer than is necessary to maintain the purpose of the processing, and when such purpose is no longer necessary the data shall be erased with appropriate security measures to ensure the </w:t>
      </w:r>
      <w:proofErr w:type="spellStart"/>
      <w:r>
        <w:t>pseudonymisation</w:t>
      </w:r>
      <w:proofErr w:type="spellEnd"/>
      <w:r>
        <w:t xml:space="preserve"> of the data or their complete destruction.</w:t>
      </w:r>
    </w:p>
    <w:p w14:paraId="7E7172AA" w14:textId="77777777" w:rsidR="009133BD" w:rsidRDefault="009133BD">
      <w:pPr>
        <w:pStyle w:val="Textoindependiente"/>
        <w:spacing w:before="5"/>
        <w:rPr>
          <w:sz w:val="17"/>
        </w:rPr>
      </w:pPr>
    </w:p>
    <w:p w14:paraId="6148DA5E" w14:textId="77777777" w:rsidR="009133BD" w:rsidRDefault="006F1C13">
      <w:pPr>
        <w:pStyle w:val="Textoindependiente"/>
        <w:spacing w:before="1"/>
        <w:ind w:left="113"/>
      </w:pPr>
      <w:r>
        <w:rPr>
          <w:b/>
        </w:rPr>
        <w:t>Data</w:t>
      </w:r>
      <w:r>
        <w:rPr>
          <w:b/>
        </w:rPr>
        <w:t xml:space="preserve"> disclosure</w:t>
      </w:r>
      <w:r>
        <w:t>: The data will not be disclosed to third parties, unless legally obliged to do so.</w:t>
      </w:r>
    </w:p>
    <w:p w14:paraId="42EE36AB" w14:textId="77777777" w:rsidR="009133BD" w:rsidRDefault="009133BD">
      <w:pPr>
        <w:pStyle w:val="Textoindependiente"/>
        <w:spacing w:before="10"/>
        <w:rPr>
          <w:sz w:val="20"/>
        </w:rPr>
      </w:pPr>
    </w:p>
    <w:p w14:paraId="47B414E3" w14:textId="77777777" w:rsidR="009133BD" w:rsidRDefault="006F1C13">
      <w:pPr>
        <w:pStyle w:val="Ttulo1"/>
        <w:ind w:left="113" w:firstLine="0"/>
        <w:rPr>
          <w:b w:val="0"/>
        </w:rPr>
      </w:pPr>
      <w:r>
        <w:t>Rights of the User</w:t>
      </w:r>
      <w:r>
        <w:rPr>
          <w:b w:val="0"/>
        </w:rPr>
        <w:t>:</w:t>
      </w:r>
    </w:p>
    <w:p w14:paraId="62922F57" w14:textId="77777777" w:rsidR="009133BD" w:rsidRDefault="009133BD">
      <w:pPr>
        <w:pStyle w:val="Textoindependiente"/>
        <w:spacing w:before="4"/>
        <w:rPr>
          <w:sz w:val="20"/>
        </w:rPr>
      </w:pPr>
    </w:p>
    <w:p w14:paraId="1D2F0582" w14:textId="77777777" w:rsidR="009133BD" w:rsidRDefault="006F1C13">
      <w:pPr>
        <w:pStyle w:val="Textoindependiente"/>
        <w:ind w:left="997"/>
      </w:pPr>
      <w:r>
        <w:pict w14:anchorId="62E53301">
          <v:shape id="_x0000_s1028" style="position:absolute;left:0;text-align:left;margin-left:91.75pt;margin-top:5.15pt;width:3.6pt;height:3.6pt;z-index:251662336;mso-position-horizontal-relative:page" coordorigin="1835,103" coordsize="72,72" path="m1871,103l1857,106,1846,114,1838,125,1835,139,1838,153,1846,165,1857,173,1871,175,1885,173,1897,165,1904,153,1907,139,1904,125,1897,114,1885,106,1871,103xe" fillcolor="black" stroked="f">
            <v:path arrowok="t"/>
            <w10:wrap anchorx="page"/>
          </v:shape>
        </w:pict>
      </w:r>
      <w:r>
        <w:t>Right to withdraw consent at any time.</w:t>
      </w:r>
    </w:p>
    <w:p w14:paraId="2FF30B18" w14:textId="77777777" w:rsidR="009133BD" w:rsidRDefault="006F1C13">
      <w:pPr>
        <w:pStyle w:val="Textoindependiente"/>
        <w:spacing w:before="35" w:line="276" w:lineRule="auto"/>
        <w:ind w:left="713" w:right="104" w:firstLine="283"/>
      </w:pPr>
      <w:r>
        <w:pict w14:anchorId="0DE2A028">
          <v:shape id="_x0000_s1027" style="position:absolute;left:0;text-align:left;margin-left:91.75pt;margin-top:6.9pt;width:3.6pt;height:3.6pt;z-index:-251755520;mso-position-horizontal-relative:page" coordorigin="1835,138" coordsize="72,72" path="m1871,138l1857,141,1846,149,1838,160,1835,174,1838,188,1846,200,1857,208,1871,210,1885,208,1897,200,1904,188,1907,174,1904,160,1897,149,1885,141,1871,138xe" fillcolor="black" stroked="f">
            <v:path arrowok="t"/>
            <w10:wrap anchorx="page"/>
          </v:shape>
        </w:pict>
      </w:r>
      <w:r>
        <w:t>Right of access, rectification, portability and erasure of their data and the restriction or objection to their processing.</w:t>
      </w:r>
    </w:p>
    <w:p w14:paraId="19FD5A68" w14:textId="77777777" w:rsidR="009133BD" w:rsidRDefault="006F1C13">
      <w:pPr>
        <w:pStyle w:val="Textoindependiente"/>
        <w:spacing w:line="276" w:lineRule="auto"/>
        <w:ind w:left="713" w:firstLine="283"/>
      </w:pPr>
      <w:r>
        <w:pict w14:anchorId="4A26DC7F">
          <v:shape id="_x0000_s1026" style="position:absolute;left:0;text-align:left;margin-left:91.75pt;margin-top:5.15pt;width:3.6pt;height:3.6pt;z-index:-251754496;mso-position-horizontal-relative:page" coordorigin="1835,103" coordsize="72,72" path="m1871,103l1857,106,1846,114,1838,125,1835,139,1838,153,1846,165,1857,173,1871,175,1885,173,1897,165,1904,153,1907,139,1904,125,1897,114,1885,106,1871,103xe" fillcolor="black" stroked="f">
            <v:path arrowok="t"/>
            <w10:wrap anchorx="page"/>
          </v:shape>
        </w:pict>
      </w:r>
      <w:r>
        <w:t xml:space="preserve">The right to file a claim with the Spanish Supervisory Authority (www.aepd.es) if you consider that the processing does not comply </w:t>
      </w:r>
      <w:r>
        <w:t>with the current legislation.</w:t>
      </w:r>
    </w:p>
    <w:p w14:paraId="27821496" w14:textId="77777777" w:rsidR="009133BD" w:rsidRDefault="009133BD">
      <w:pPr>
        <w:pStyle w:val="Textoindependiente"/>
        <w:spacing w:before="5"/>
        <w:rPr>
          <w:sz w:val="17"/>
        </w:rPr>
      </w:pPr>
    </w:p>
    <w:p w14:paraId="445C78F0" w14:textId="77777777" w:rsidR="009133BD" w:rsidRDefault="006F1C13">
      <w:pPr>
        <w:pStyle w:val="Ttulo1"/>
        <w:ind w:left="113" w:firstLine="0"/>
        <w:rPr>
          <w:b w:val="0"/>
        </w:rPr>
      </w:pPr>
      <w:r>
        <w:t>Contact information for exercising rights</w:t>
      </w:r>
      <w:r>
        <w:rPr>
          <w:b w:val="0"/>
        </w:rPr>
        <w:t>:</w:t>
      </w:r>
    </w:p>
    <w:p w14:paraId="2A985CBD" w14:textId="77777777" w:rsidR="009133BD" w:rsidRDefault="009133BD">
      <w:pPr>
        <w:pStyle w:val="Textoindependiente"/>
        <w:spacing w:before="3"/>
        <w:rPr>
          <w:sz w:val="20"/>
        </w:rPr>
      </w:pPr>
    </w:p>
    <w:p w14:paraId="322A986D" w14:textId="77777777" w:rsidR="009133BD" w:rsidRDefault="006F1C13">
      <w:pPr>
        <w:pStyle w:val="Textoindependiente"/>
        <w:spacing w:line="276" w:lineRule="auto"/>
        <w:ind w:left="113"/>
      </w:pPr>
      <w:r>
        <w:rPr>
          <w:spacing w:val="10"/>
        </w:rPr>
        <w:t xml:space="preserve">FISIO </w:t>
      </w:r>
      <w:r>
        <w:rPr>
          <w:spacing w:val="11"/>
        </w:rPr>
        <w:t xml:space="preserve">CONSULTORES, </w:t>
      </w:r>
      <w:proofErr w:type="gramStart"/>
      <w:r>
        <w:rPr>
          <w:spacing w:val="10"/>
        </w:rPr>
        <w:t>S.L..</w:t>
      </w:r>
      <w:proofErr w:type="gramEnd"/>
      <w:r>
        <w:rPr>
          <w:spacing w:val="10"/>
        </w:rPr>
        <w:t xml:space="preserve"> </w:t>
      </w:r>
      <w:proofErr w:type="spellStart"/>
      <w:r>
        <w:rPr>
          <w:spacing w:val="10"/>
        </w:rPr>
        <w:t>Calle</w:t>
      </w:r>
      <w:proofErr w:type="spellEnd"/>
      <w:r>
        <w:rPr>
          <w:spacing w:val="10"/>
        </w:rPr>
        <w:t xml:space="preserve"> </w:t>
      </w:r>
      <w:proofErr w:type="spellStart"/>
      <w:r>
        <w:rPr>
          <w:spacing w:val="11"/>
        </w:rPr>
        <w:t>Magallón</w:t>
      </w:r>
      <w:proofErr w:type="spellEnd"/>
      <w:r>
        <w:rPr>
          <w:spacing w:val="11"/>
        </w:rPr>
        <w:t xml:space="preserve">, </w:t>
      </w:r>
      <w:r>
        <w:rPr>
          <w:spacing w:val="6"/>
        </w:rPr>
        <w:t>12</w:t>
      </w:r>
      <w:r>
        <w:rPr>
          <w:spacing w:val="70"/>
        </w:rPr>
        <w:t xml:space="preserve"> </w:t>
      </w:r>
      <w:r>
        <w:t xml:space="preserve">- </w:t>
      </w:r>
      <w:r>
        <w:rPr>
          <w:spacing w:val="10"/>
        </w:rPr>
        <w:t xml:space="preserve">50420 </w:t>
      </w:r>
      <w:proofErr w:type="spellStart"/>
      <w:r>
        <w:rPr>
          <w:spacing w:val="11"/>
        </w:rPr>
        <w:t>Cadrete</w:t>
      </w:r>
      <w:proofErr w:type="spellEnd"/>
      <w:r>
        <w:rPr>
          <w:spacing w:val="11"/>
        </w:rPr>
        <w:t xml:space="preserve"> (Zaragoza). </w:t>
      </w:r>
      <w:r>
        <w:rPr>
          <w:spacing w:val="13"/>
        </w:rPr>
        <w:t xml:space="preserve">Email: </w:t>
      </w:r>
      <w:hyperlink r:id="rId7">
        <w:r>
          <w:t>contact@fisioconsultores.com</w:t>
        </w:r>
      </w:hyperlink>
    </w:p>
    <w:p w14:paraId="2726584E" w14:textId="77777777" w:rsidR="009133BD" w:rsidRDefault="009133BD">
      <w:pPr>
        <w:pStyle w:val="Textoindependiente"/>
        <w:spacing w:before="9"/>
        <w:rPr>
          <w:sz w:val="20"/>
        </w:rPr>
      </w:pPr>
    </w:p>
    <w:p w14:paraId="05165F7D" w14:textId="77777777" w:rsidR="009133BD" w:rsidRDefault="006F1C13">
      <w:pPr>
        <w:pStyle w:val="Ttulo1"/>
        <w:numPr>
          <w:ilvl w:val="0"/>
          <w:numId w:val="1"/>
        </w:numPr>
        <w:tabs>
          <w:tab w:val="left" w:pos="348"/>
        </w:tabs>
        <w:ind w:hanging="235"/>
      </w:pPr>
      <w:r>
        <w:t>COMPULSORY OR OPTIONAL NATURE OF THE INFORMATION PROVIDED BY THE USER</w:t>
      </w:r>
    </w:p>
    <w:p w14:paraId="4659E5E6" w14:textId="77777777" w:rsidR="009133BD" w:rsidRDefault="009133BD">
      <w:pPr>
        <w:sectPr w:rsidR="009133BD">
          <w:headerReference w:type="default" r:id="rId8"/>
          <w:footerReference w:type="default" r:id="rId9"/>
          <w:type w:val="continuous"/>
          <w:pgSz w:w="11910" w:h="16840"/>
          <w:pgMar w:top="1660" w:right="1020" w:bottom="1380" w:left="1020" w:header="816" w:footer="1198" w:gutter="0"/>
          <w:pgNumType w:start="1"/>
          <w:cols w:space="720"/>
        </w:sectPr>
      </w:pPr>
    </w:p>
    <w:p w14:paraId="01D577D5" w14:textId="77777777" w:rsidR="009133BD" w:rsidRDefault="009133BD">
      <w:pPr>
        <w:pStyle w:val="Textoindependiente"/>
        <w:rPr>
          <w:b/>
          <w:sz w:val="20"/>
        </w:rPr>
      </w:pPr>
    </w:p>
    <w:p w14:paraId="7562E098" w14:textId="77777777" w:rsidR="009133BD" w:rsidRDefault="009133BD">
      <w:pPr>
        <w:pStyle w:val="Textoindependiente"/>
        <w:spacing w:before="2"/>
        <w:rPr>
          <w:b/>
          <w:sz w:val="18"/>
        </w:rPr>
      </w:pPr>
    </w:p>
    <w:p w14:paraId="6D4F2C97" w14:textId="77777777" w:rsidR="009133BD" w:rsidRDefault="006F1C13">
      <w:pPr>
        <w:pStyle w:val="Textoindependiente"/>
        <w:spacing w:line="276" w:lineRule="auto"/>
        <w:ind w:left="113" w:right="106"/>
        <w:jc w:val="both"/>
      </w:pPr>
      <w:r>
        <w:t xml:space="preserve">The Users, by marking the corresponding boxes and entering data in the fields, marked with an asterisk (*) in the contact form or download forms, accept expressly and in a free and unequivocal way that their </w:t>
      </w:r>
      <w:r>
        <w:rPr>
          <w:spacing w:val="3"/>
        </w:rPr>
        <w:t xml:space="preserve">data are </w:t>
      </w:r>
      <w:r>
        <w:rPr>
          <w:spacing w:val="4"/>
        </w:rPr>
        <w:t xml:space="preserve">necessary </w:t>
      </w:r>
      <w:r>
        <w:rPr>
          <w:spacing w:val="3"/>
        </w:rPr>
        <w:t xml:space="preserve">for the </w:t>
      </w:r>
      <w:r>
        <w:rPr>
          <w:spacing w:val="4"/>
        </w:rPr>
        <w:t xml:space="preserve">supplier </w:t>
      </w:r>
      <w:r>
        <w:rPr>
          <w:spacing w:val="2"/>
        </w:rPr>
        <w:t xml:space="preserve">to </w:t>
      </w:r>
      <w:r>
        <w:rPr>
          <w:spacing w:val="3"/>
        </w:rPr>
        <w:t xml:space="preserve">meet </w:t>
      </w:r>
      <w:r>
        <w:rPr>
          <w:spacing w:val="4"/>
        </w:rPr>
        <w:t>thei</w:t>
      </w:r>
      <w:r>
        <w:rPr>
          <w:spacing w:val="4"/>
        </w:rPr>
        <w:t xml:space="preserve">r request, voluntarily providing their </w:t>
      </w:r>
      <w:r>
        <w:rPr>
          <w:spacing w:val="3"/>
        </w:rPr>
        <w:t xml:space="preserve">data </w:t>
      </w:r>
      <w:r>
        <w:rPr>
          <w:spacing w:val="2"/>
        </w:rPr>
        <w:t xml:space="preserve">in </w:t>
      </w:r>
      <w:r>
        <w:rPr>
          <w:spacing w:val="5"/>
        </w:rPr>
        <w:t xml:space="preserve">the </w:t>
      </w:r>
      <w:r>
        <w:t>remaining fields. The User ensures that the personal data provided to the CONTROLLER are true and is responsible for communicating any changes to them.</w:t>
      </w:r>
    </w:p>
    <w:p w14:paraId="116E9A10" w14:textId="77777777" w:rsidR="00F46A92" w:rsidRDefault="00F46A92">
      <w:pPr>
        <w:pStyle w:val="Textoindependiente"/>
        <w:spacing w:line="276" w:lineRule="auto"/>
        <w:ind w:left="113" w:right="106"/>
        <w:jc w:val="both"/>
      </w:pPr>
    </w:p>
    <w:p w14:paraId="5B191F5E" w14:textId="77777777" w:rsidR="009133BD" w:rsidRDefault="006F1C13">
      <w:pPr>
        <w:pStyle w:val="Textoindependiente"/>
        <w:spacing w:line="276" w:lineRule="auto"/>
        <w:ind w:left="113" w:right="107"/>
        <w:jc w:val="both"/>
      </w:pPr>
      <w:r>
        <w:t>The CONTROLLER informs and expressly ensures users th</w:t>
      </w:r>
      <w:r>
        <w:t>at their personal data will not be transferred to third parties under any circumstances, and that whenever any type of personal data transfer is made, the express, informed and unequivocal consent of the Users will be requested in advance. All data request</w:t>
      </w:r>
      <w:r>
        <w:t xml:space="preserve">ed through the website are mandatory, as they are necessary for the provision of an optimal service to the User. In the event that not all of the data is provided, there is no guarantee that the information and services provided will be completely adapted </w:t>
      </w:r>
      <w:r>
        <w:t>to the User’s needs.</w:t>
      </w:r>
    </w:p>
    <w:p w14:paraId="6DD544E5" w14:textId="77777777" w:rsidR="00F46A92" w:rsidRDefault="00F46A92">
      <w:pPr>
        <w:pStyle w:val="Textoindependiente"/>
        <w:spacing w:line="276" w:lineRule="auto"/>
        <w:ind w:left="113" w:right="107"/>
        <w:jc w:val="both"/>
      </w:pPr>
    </w:p>
    <w:p w14:paraId="29C0E6AD" w14:textId="77777777" w:rsidR="009133BD" w:rsidRDefault="006F1C13">
      <w:pPr>
        <w:pStyle w:val="Ttulo1"/>
        <w:numPr>
          <w:ilvl w:val="0"/>
          <w:numId w:val="1"/>
        </w:numPr>
        <w:tabs>
          <w:tab w:val="left" w:pos="348"/>
        </w:tabs>
        <w:ind w:hanging="235"/>
      </w:pPr>
      <w:r>
        <w:t>SECURITY MEASURES</w:t>
      </w:r>
    </w:p>
    <w:p w14:paraId="685E3A76" w14:textId="77777777" w:rsidR="00F46A92" w:rsidRDefault="00F46A92">
      <w:pPr>
        <w:pStyle w:val="Textoindependiente"/>
        <w:spacing w:before="33" w:line="276" w:lineRule="auto"/>
        <w:ind w:left="113" w:right="109"/>
        <w:jc w:val="both"/>
      </w:pPr>
    </w:p>
    <w:p w14:paraId="01F5A2E1" w14:textId="77777777" w:rsidR="009133BD" w:rsidRDefault="006F1C13">
      <w:pPr>
        <w:pStyle w:val="Textoindependiente"/>
        <w:spacing w:before="33" w:line="276" w:lineRule="auto"/>
        <w:ind w:left="113" w:right="109"/>
        <w:jc w:val="both"/>
      </w:pPr>
      <w:bookmarkStart w:id="0" w:name="_GoBack"/>
      <w:bookmarkEnd w:id="0"/>
      <w:r>
        <w:t>That in accordance with the provisions of the current regulations on the protection of personal data, the CONTROLLER is complying with all the provisions of the GDPR regulations for processing the personal data for wh</w:t>
      </w:r>
      <w:r>
        <w:t>ich they are responsible, and is manifestly complying with the principles described in Article 5 of the GDPR, by which they are processed in a lawful, fair and transparent manner in relation to the data subject and appropriate, relevant and limited to what</w:t>
      </w:r>
      <w:r>
        <w:t xml:space="preserve"> is necessary in relation to the purposes for which they are processed.</w:t>
      </w:r>
    </w:p>
    <w:p w14:paraId="47763554" w14:textId="77777777" w:rsidR="009133BD" w:rsidRDefault="006F1C13">
      <w:pPr>
        <w:pStyle w:val="Textoindependiente"/>
        <w:spacing w:before="191" w:line="276" w:lineRule="auto"/>
        <w:ind w:left="113" w:right="107"/>
        <w:jc w:val="both"/>
      </w:pPr>
      <w:r>
        <w:t xml:space="preserve">The CONTROLLER guarantees that all appropriate technical and </w:t>
      </w:r>
      <w:proofErr w:type="spellStart"/>
      <w:r>
        <w:t>organisational</w:t>
      </w:r>
      <w:proofErr w:type="spellEnd"/>
      <w:r>
        <w:t xml:space="preserve"> policies have been implemented to apply the security measures established by the GDPR in order to protect the rights and freedoms of Users, and has communicated the appropriate inf</w:t>
      </w:r>
      <w:r>
        <w:t>ormation for them to be able to exercise their rights and freedoms.</w:t>
      </w:r>
    </w:p>
    <w:sectPr w:rsidR="009133BD">
      <w:pgSz w:w="11910" w:h="16840"/>
      <w:pgMar w:top="1660" w:right="1020" w:bottom="1380" w:left="1020" w:header="816" w:footer="119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A32A870" w14:textId="77777777" w:rsidR="006F1C13" w:rsidRDefault="006F1C13">
      <w:r>
        <w:separator/>
      </w:r>
    </w:p>
  </w:endnote>
  <w:endnote w:type="continuationSeparator" w:id="0">
    <w:p w14:paraId="392C60D2" w14:textId="77777777" w:rsidR="006F1C13" w:rsidRDefault="006F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C629CD" w14:textId="77777777" w:rsidR="009133BD" w:rsidRDefault="006F1C13">
    <w:pPr>
      <w:pStyle w:val="Textoindependiente"/>
      <w:spacing w:line="14" w:lineRule="auto"/>
      <w:rPr>
        <w:sz w:val="20"/>
      </w:rPr>
    </w:pPr>
    <w:r>
      <w:pict w14:anchorId="405A86E6">
        <v:line id="_x0000_s2051" style="position:absolute;z-index:-251757568;mso-position-horizontal-relative:page;mso-position-vertical-relative:page" from="538.55pt,768.35pt" to="56.65pt,768.35pt" strokecolor="#bababa">
          <w10:wrap anchorx="page" anchory="page"/>
        </v:line>
      </w:pict>
    </w:r>
    <w:r>
      <w:pict w14:anchorId="6BF606F6">
        <v:shapetype id="_x0000_t202" coordsize="21600,21600" o:spt="202" path="m0,0l0,21600,21600,21600,21600,0xe">
          <v:stroke joinstyle="miter"/>
          <v:path gradientshapeok="t" o:connecttype="rect"/>
        </v:shapetype>
        <v:shape id="_x0000_s2050" type="#_x0000_t202" style="position:absolute;margin-left:359.45pt;margin-top:781.65pt;width:174.9pt;height:21.05pt;z-index:-251756544;mso-position-horizontal-relative:page;mso-position-vertical-relative:page" filled="f" stroked="f">
          <v:textbox inset="0,0,0,0">
            <w:txbxContent>
              <w:p w14:paraId="60C6D550" w14:textId="77777777" w:rsidR="009133BD" w:rsidRDefault="006F1C13">
                <w:pPr>
                  <w:spacing w:before="19"/>
                  <w:ind w:left="1340"/>
                  <w:rPr>
                    <w:b/>
                    <w:sz w:val="16"/>
                  </w:rPr>
                </w:pPr>
                <w:r>
                  <w:rPr>
                    <w:b/>
                    <w:w w:val="105"/>
                    <w:sz w:val="16"/>
                  </w:rPr>
                  <w:t>FISIO</w:t>
                </w:r>
                <w:r>
                  <w:rPr>
                    <w:b/>
                    <w:spacing w:val="-20"/>
                    <w:w w:val="105"/>
                    <w:sz w:val="16"/>
                  </w:rPr>
                  <w:t xml:space="preserve"> </w:t>
                </w:r>
                <w:r>
                  <w:rPr>
                    <w:b/>
                    <w:w w:val="105"/>
                    <w:sz w:val="16"/>
                  </w:rPr>
                  <w:t>CONSULTORES,</w:t>
                </w:r>
                <w:r>
                  <w:rPr>
                    <w:b/>
                    <w:spacing w:val="-20"/>
                    <w:w w:val="105"/>
                    <w:sz w:val="16"/>
                  </w:rPr>
                  <w:t xml:space="preserve"> </w:t>
                </w:r>
                <w:r>
                  <w:rPr>
                    <w:b/>
                    <w:w w:val="105"/>
                    <w:sz w:val="16"/>
                  </w:rPr>
                  <w:t>S.L.</w:t>
                </w:r>
              </w:p>
              <w:p w14:paraId="46F24743" w14:textId="77777777" w:rsidR="009133BD" w:rsidRDefault="006F1C13">
                <w:pPr>
                  <w:spacing w:before="12"/>
                  <w:ind w:left="20"/>
                  <w:rPr>
                    <w:sz w:val="16"/>
                  </w:rPr>
                </w:pPr>
                <w:proofErr w:type="spellStart"/>
                <w:r>
                  <w:rPr>
                    <w:w w:val="105"/>
                    <w:sz w:val="16"/>
                  </w:rPr>
                  <w:t>Calle</w:t>
                </w:r>
                <w:proofErr w:type="spellEnd"/>
                <w:r>
                  <w:rPr>
                    <w:spacing w:val="-11"/>
                    <w:w w:val="105"/>
                    <w:sz w:val="16"/>
                  </w:rPr>
                  <w:t xml:space="preserve"> </w:t>
                </w:r>
                <w:proofErr w:type="spellStart"/>
                <w:r>
                  <w:rPr>
                    <w:w w:val="105"/>
                    <w:sz w:val="16"/>
                  </w:rPr>
                  <w:t>Magallón</w:t>
                </w:r>
                <w:proofErr w:type="spellEnd"/>
                <w:r>
                  <w:rPr>
                    <w:w w:val="105"/>
                    <w:sz w:val="16"/>
                  </w:rPr>
                  <w:t>,</w:t>
                </w:r>
                <w:r>
                  <w:rPr>
                    <w:spacing w:val="-11"/>
                    <w:w w:val="105"/>
                    <w:sz w:val="16"/>
                  </w:rPr>
                  <w:t xml:space="preserve"> </w:t>
                </w:r>
                <w:r>
                  <w:rPr>
                    <w:w w:val="105"/>
                    <w:sz w:val="16"/>
                  </w:rPr>
                  <w:t>12</w:t>
                </w:r>
                <w:r>
                  <w:rPr>
                    <w:spacing w:val="-11"/>
                    <w:w w:val="105"/>
                    <w:sz w:val="16"/>
                  </w:rPr>
                  <w:t xml:space="preserve"> </w:t>
                </w:r>
                <w:r>
                  <w:rPr>
                    <w:w w:val="105"/>
                    <w:sz w:val="16"/>
                  </w:rPr>
                  <w:t>-</w:t>
                </w:r>
                <w:r>
                  <w:rPr>
                    <w:spacing w:val="-11"/>
                    <w:w w:val="105"/>
                    <w:sz w:val="16"/>
                  </w:rPr>
                  <w:t xml:space="preserve"> </w:t>
                </w:r>
                <w:r>
                  <w:rPr>
                    <w:w w:val="105"/>
                    <w:sz w:val="16"/>
                  </w:rPr>
                  <w:t>50420</w:t>
                </w:r>
                <w:r>
                  <w:rPr>
                    <w:spacing w:val="-11"/>
                    <w:w w:val="105"/>
                    <w:sz w:val="16"/>
                  </w:rPr>
                  <w:t xml:space="preserve"> </w:t>
                </w:r>
                <w:proofErr w:type="spellStart"/>
                <w:r>
                  <w:rPr>
                    <w:w w:val="105"/>
                    <w:sz w:val="16"/>
                  </w:rPr>
                  <w:t>Cadrete</w:t>
                </w:r>
                <w:proofErr w:type="spellEnd"/>
                <w:r>
                  <w:rPr>
                    <w:spacing w:val="-11"/>
                    <w:w w:val="105"/>
                    <w:sz w:val="16"/>
                  </w:rPr>
                  <w:t xml:space="preserve"> </w:t>
                </w:r>
                <w:r>
                  <w:rPr>
                    <w:w w:val="105"/>
                    <w:sz w:val="16"/>
                  </w:rPr>
                  <w:t>(Zaragoza)</w:t>
                </w:r>
              </w:p>
            </w:txbxContent>
          </v:textbox>
          <w10:wrap anchorx="page" anchory="page"/>
        </v:shape>
      </w:pict>
    </w:r>
    <w:r>
      <w:pict w14:anchorId="5875EA4D">
        <v:shape id="_x0000_s2049" type="#_x0000_t202" style="position:absolute;margin-left:60.9pt;margin-top:791.45pt;width:18.7pt;height:11.85pt;z-index:-251755520;mso-position-horizontal-relative:page;mso-position-vertical-relative:page" filled="f" stroked="f">
          <v:textbox inset="0,0,0,0">
            <w:txbxContent>
              <w:p w14:paraId="6403C7D4" w14:textId="77777777" w:rsidR="009133BD" w:rsidRDefault="006F1C13">
                <w:pPr>
                  <w:spacing w:before="20"/>
                  <w:ind w:left="20"/>
                  <w:rPr>
                    <w:sz w:val="17"/>
                  </w:rPr>
                </w:pPr>
                <w:r>
                  <w:rPr>
                    <w:w w:val="105"/>
                    <w:sz w:val="17"/>
                  </w:rPr>
                  <w:t xml:space="preserve">P. </w:t>
                </w:r>
                <w:r>
                  <w:fldChar w:fldCharType="begin"/>
                </w:r>
                <w:r>
                  <w:rPr>
                    <w:w w:val="105"/>
                    <w:sz w:val="17"/>
                  </w:rPr>
                  <w:instrText xml:space="preserve"> PAGE </w:instrText>
                </w:r>
                <w:r>
                  <w:fldChar w:fldCharType="separate"/>
                </w:r>
                <w:r w:rsidR="00F46A92">
                  <w:rPr>
                    <w:noProof/>
                    <w:w w:val="105"/>
                    <w:sz w:val="17"/>
                  </w:rPr>
                  <w:t>1</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2650162" w14:textId="77777777" w:rsidR="006F1C13" w:rsidRDefault="006F1C13">
      <w:r>
        <w:separator/>
      </w:r>
    </w:p>
  </w:footnote>
  <w:footnote w:type="continuationSeparator" w:id="0">
    <w:p w14:paraId="6DA1A1A9" w14:textId="77777777" w:rsidR="006F1C13" w:rsidRDefault="006F1C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1AA287" w14:textId="77777777" w:rsidR="009133BD" w:rsidRDefault="006F1C13">
    <w:pPr>
      <w:pStyle w:val="Textoindependiente"/>
      <w:spacing w:line="14" w:lineRule="auto"/>
      <w:rPr>
        <w:sz w:val="20"/>
      </w:rPr>
    </w:pPr>
    <w:r>
      <w:rPr>
        <w:noProof/>
        <w:lang w:val="es-ES_tradnl" w:eastAsia="es-ES_tradnl" w:bidi="ar-SA"/>
      </w:rPr>
      <w:drawing>
        <wp:anchor distT="0" distB="0" distL="0" distR="0" simplePos="0" relativeHeight="251555840" behindDoc="1" locked="0" layoutInCell="1" allowOverlap="1" wp14:anchorId="2C22BF1E" wp14:editId="4C0A9B71">
          <wp:simplePos x="0" y="0"/>
          <wp:positionH relativeFrom="page">
            <wp:posOffset>5685367</wp:posOffset>
          </wp:positionH>
          <wp:positionV relativeFrom="page">
            <wp:posOffset>560975</wp:posOffset>
          </wp:positionV>
          <wp:extent cx="1093914" cy="2316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93914" cy="231699"/>
                  </a:xfrm>
                  <a:prstGeom prst="rect">
                    <a:avLst/>
                  </a:prstGeom>
                </pic:spPr>
              </pic:pic>
            </a:graphicData>
          </a:graphic>
        </wp:anchor>
      </w:drawing>
    </w:r>
    <w:r>
      <w:pict w14:anchorId="4DFA2B12">
        <v:line id="_x0000_s2053" style="position:absolute;z-index:-251759616;mso-position-horizontal-relative:page;mso-position-vertical-relative:page" from="56.65pt,72.65pt" to="538.55pt,72.65pt" strokecolor="#bababa">
          <w10:wrap anchorx="page" anchory="page"/>
        </v:line>
      </w:pict>
    </w:r>
    <w:r>
      <w:pict w14:anchorId="11533665">
        <v:shapetype id="_x0000_t202" coordsize="21600,21600" o:spt="202" path="m0,0l0,21600,21600,21600,21600,0xe">
          <v:stroke joinstyle="miter"/>
          <v:path gradientshapeok="t" o:connecttype="rect"/>
        </v:shapetype>
        <v:shape id="_x0000_s2052" type="#_x0000_t202" style="position:absolute;margin-left:55.65pt;margin-top:39.8pt;width:136.8pt;height:13.75pt;z-index:-251758592;mso-position-horizontal-relative:page;mso-position-vertical-relative:page" filled="f" stroked="f">
          <v:textbox inset="0,0,0,0">
            <w:txbxContent>
              <w:p w14:paraId="3EAA6B35" w14:textId="77777777" w:rsidR="009133BD" w:rsidRDefault="006F1C13">
                <w:pPr>
                  <w:pStyle w:val="Textoindependiente"/>
                  <w:spacing w:before="13"/>
                  <w:ind w:left="20"/>
                </w:pPr>
                <w:r>
                  <w:t>FISIO CONSULTORES, S.L.</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57F63A47"/>
    <w:multiLevelType w:val="hybridMultilevel"/>
    <w:tmpl w:val="F4646A2C"/>
    <w:lvl w:ilvl="0" w:tplc="BBB46CBE">
      <w:start w:val="1"/>
      <w:numFmt w:val="decimal"/>
      <w:lvlText w:val="%1."/>
      <w:lvlJc w:val="left"/>
      <w:pPr>
        <w:ind w:left="347" w:hanging="234"/>
        <w:jc w:val="left"/>
      </w:pPr>
      <w:rPr>
        <w:rFonts w:ascii="Arial" w:eastAsia="Arial" w:hAnsi="Arial" w:cs="Arial" w:hint="default"/>
        <w:b/>
        <w:bCs/>
        <w:w w:val="100"/>
        <w:sz w:val="21"/>
        <w:szCs w:val="21"/>
        <w:lang w:val="en-US" w:eastAsia="en-US" w:bidi="en-US"/>
      </w:rPr>
    </w:lvl>
    <w:lvl w:ilvl="1" w:tplc="4C548D9A">
      <w:numFmt w:val="bullet"/>
      <w:lvlText w:val="•"/>
      <w:lvlJc w:val="left"/>
      <w:pPr>
        <w:ind w:left="1292" w:hanging="234"/>
      </w:pPr>
      <w:rPr>
        <w:rFonts w:hint="default"/>
        <w:lang w:val="en-US" w:eastAsia="en-US" w:bidi="en-US"/>
      </w:rPr>
    </w:lvl>
    <w:lvl w:ilvl="2" w:tplc="B8866996">
      <w:numFmt w:val="bullet"/>
      <w:lvlText w:val="•"/>
      <w:lvlJc w:val="left"/>
      <w:pPr>
        <w:ind w:left="2245" w:hanging="234"/>
      </w:pPr>
      <w:rPr>
        <w:rFonts w:hint="default"/>
        <w:lang w:val="en-US" w:eastAsia="en-US" w:bidi="en-US"/>
      </w:rPr>
    </w:lvl>
    <w:lvl w:ilvl="3" w:tplc="289C2C2E">
      <w:numFmt w:val="bullet"/>
      <w:lvlText w:val="•"/>
      <w:lvlJc w:val="left"/>
      <w:pPr>
        <w:ind w:left="3197" w:hanging="234"/>
      </w:pPr>
      <w:rPr>
        <w:rFonts w:hint="default"/>
        <w:lang w:val="en-US" w:eastAsia="en-US" w:bidi="en-US"/>
      </w:rPr>
    </w:lvl>
    <w:lvl w:ilvl="4" w:tplc="6DE2E486">
      <w:numFmt w:val="bullet"/>
      <w:lvlText w:val="•"/>
      <w:lvlJc w:val="left"/>
      <w:pPr>
        <w:ind w:left="4150" w:hanging="234"/>
      </w:pPr>
      <w:rPr>
        <w:rFonts w:hint="default"/>
        <w:lang w:val="en-US" w:eastAsia="en-US" w:bidi="en-US"/>
      </w:rPr>
    </w:lvl>
    <w:lvl w:ilvl="5" w:tplc="770C623C">
      <w:numFmt w:val="bullet"/>
      <w:lvlText w:val="•"/>
      <w:lvlJc w:val="left"/>
      <w:pPr>
        <w:ind w:left="5102" w:hanging="234"/>
      </w:pPr>
      <w:rPr>
        <w:rFonts w:hint="default"/>
        <w:lang w:val="en-US" w:eastAsia="en-US" w:bidi="en-US"/>
      </w:rPr>
    </w:lvl>
    <w:lvl w:ilvl="6" w:tplc="2D16FE80">
      <w:numFmt w:val="bullet"/>
      <w:lvlText w:val="•"/>
      <w:lvlJc w:val="left"/>
      <w:pPr>
        <w:ind w:left="6055" w:hanging="234"/>
      </w:pPr>
      <w:rPr>
        <w:rFonts w:hint="default"/>
        <w:lang w:val="en-US" w:eastAsia="en-US" w:bidi="en-US"/>
      </w:rPr>
    </w:lvl>
    <w:lvl w:ilvl="7" w:tplc="03EE15AE">
      <w:numFmt w:val="bullet"/>
      <w:lvlText w:val="•"/>
      <w:lvlJc w:val="left"/>
      <w:pPr>
        <w:ind w:left="7007" w:hanging="234"/>
      </w:pPr>
      <w:rPr>
        <w:rFonts w:hint="default"/>
        <w:lang w:val="en-US" w:eastAsia="en-US" w:bidi="en-US"/>
      </w:rPr>
    </w:lvl>
    <w:lvl w:ilvl="8" w:tplc="13028F10">
      <w:numFmt w:val="bullet"/>
      <w:lvlText w:val="•"/>
      <w:lvlJc w:val="left"/>
      <w:pPr>
        <w:ind w:left="7960" w:hanging="23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133BD"/>
    <w:rsid w:val="006F1C13"/>
    <w:rsid w:val="009133BD"/>
    <w:rsid w:val="00F46A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5871B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bidi="en-US"/>
    </w:rPr>
  </w:style>
  <w:style w:type="paragraph" w:styleId="Ttulo1">
    <w:name w:val="heading 1"/>
    <w:basedOn w:val="Normal"/>
    <w:uiPriority w:val="1"/>
    <w:qFormat/>
    <w:pPr>
      <w:ind w:left="347" w:hanging="235"/>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347" w:hanging="23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tact@fisioconsultore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3538</Characters>
  <Application>Microsoft Macintosh Word</Application>
  <DocSecurity>0</DocSecurity>
  <Lines>29</Lines>
  <Paragraphs>8</Paragraphs>
  <ScaleCrop>false</ScaleCrop>
  <Company>TEGÕ</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FISIO_CONSULTORES_SL_WEBSITE:_PRIVACY_Policy</dc:title>
  <cp:lastModifiedBy>Eleazar García</cp:lastModifiedBy>
  <cp:revision>2</cp:revision>
  <dcterms:created xsi:type="dcterms:W3CDTF">2019-10-23T15:21:00Z</dcterms:created>
  <dcterms:modified xsi:type="dcterms:W3CDTF">2019-10-23T15:39:00Z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LastSaved">
    <vt:filetime>2019-10-23T00:00:00Z</vt:filetime>
  </property>
</Properties>
</file>